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05764" w14:textId="3A294C2F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0C13F5">
        <w:rPr>
          <w:rFonts w:ascii="Arial Narrow" w:hAnsi="Arial Narrow" w:cs="Calibri"/>
          <w:noProof/>
          <w:color w:val="000080"/>
          <w:sz w:val="24"/>
          <w:szCs w:val="24"/>
        </w:rPr>
        <w:t>3 novembre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772C517B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 xml:space="preserve">Procédure </w:t>
      </w:r>
      <w:r w:rsidRPr="000C13F5">
        <w:rPr>
          <w:rFonts w:ascii="Arial Narrow" w:hAnsi="Arial Narrow" w:cstheme="minorHAnsi"/>
          <w:b/>
          <w:color w:val="000080"/>
          <w:sz w:val="56"/>
          <w:szCs w:val="56"/>
        </w:rPr>
        <w:t>Adaptée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0CFEDC08" w14:textId="7477E762" w:rsidR="00B92D10" w:rsidRDefault="00B92D10" w:rsidP="00B92D10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426"/>
        <w:rPr>
          <w:rFonts w:ascii="Arial Narrow" w:hAnsi="Arial Narrow" w:cstheme="minorHAnsi"/>
        </w:rPr>
      </w:pP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LOT N°</w:t>
      </w:r>
      <w:r w:rsidR="008069DD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 xml:space="preserve">3 </w:t>
      </w: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:</w:t>
      </w:r>
      <w:r w:rsidRPr="00B92D10">
        <w:rPr>
          <w:rFonts w:ascii="Arial Narrow" w:hAnsi="Arial Narrow" w:cstheme="minorHAnsi"/>
          <w:b/>
          <w:color w:val="FFFFFF" w:themeColor="background1"/>
          <w:sz w:val="24"/>
          <w:szCs w:val="24"/>
        </w:rPr>
        <w:t xml:space="preserve">    </w:t>
      </w:r>
      <w:r w:rsidRPr="00B92D10">
        <w:rPr>
          <w:rFonts w:ascii="Arial Narrow" w:hAnsi="Arial Narrow" w:cstheme="minorHAnsi"/>
          <w:bCs/>
          <w:sz w:val="24"/>
          <w:szCs w:val="24"/>
        </w:rPr>
        <w:t>Contentieux général de la Sécurité Sociale, contentieux commercial et contentieux des voies d’exécuti</w:t>
      </w:r>
      <w:r>
        <w:rPr>
          <w:rFonts w:ascii="Arial Narrow" w:hAnsi="Arial Narrow" w:cstheme="minorHAnsi"/>
          <w:bCs/>
          <w:sz w:val="24"/>
          <w:szCs w:val="24"/>
        </w:rPr>
        <w:t xml:space="preserve">on et droits des sûretés Zone </w:t>
      </w:r>
      <w:r w:rsidR="008069DD">
        <w:rPr>
          <w:rFonts w:ascii="Arial Narrow" w:hAnsi="Arial Narrow" w:cstheme="minorHAnsi"/>
          <w:bCs/>
          <w:sz w:val="24"/>
          <w:szCs w:val="24"/>
        </w:rPr>
        <w:t>Haute-Garonne</w:t>
      </w:r>
      <w:r w:rsidR="00840AAA">
        <w:rPr>
          <w:rFonts w:ascii="Arial Narrow" w:hAnsi="Arial Narrow" w:cstheme="minorHAnsi"/>
          <w:bCs/>
          <w:sz w:val="24"/>
          <w:szCs w:val="24"/>
        </w:rPr>
        <w:t xml:space="preserve"> </w:t>
      </w:r>
      <w:r>
        <w:rPr>
          <w:rFonts w:ascii="Arial Narrow" w:hAnsi="Arial Narrow" w:cstheme="minorHAnsi"/>
          <w:bCs/>
          <w:sz w:val="24"/>
          <w:szCs w:val="24"/>
        </w:rPr>
        <w:t>ainsi que la Cour d’Appel de</w:t>
      </w:r>
      <w:r w:rsidR="00840AAA">
        <w:rPr>
          <w:rFonts w:ascii="Arial Narrow" w:hAnsi="Arial Narrow" w:cstheme="minorHAnsi"/>
          <w:bCs/>
          <w:sz w:val="24"/>
          <w:szCs w:val="24"/>
        </w:rPr>
        <w:t xml:space="preserve"> </w:t>
      </w:r>
      <w:r w:rsidR="008069DD">
        <w:rPr>
          <w:rFonts w:ascii="Arial Narrow" w:hAnsi="Arial Narrow" w:cstheme="minorHAnsi"/>
          <w:bCs/>
          <w:sz w:val="24"/>
          <w:szCs w:val="24"/>
        </w:rPr>
        <w:t>Toulouse</w:t>
      </w:r>
      <w:r>
        <w:rPr>
          <w:rFonts w:ascii="Arial Narrow" w:hAnsi="Arial Narrow" w:cstheme="minorHAnsi"/>
          <w:bCs/>
          <w:sz w:val="24"/>
          <w:szCs w:val="24"/>
        </w:rPr>
        <w:t>.</w:t>
      </w:r>
    </w:p>
    <w:p w14:paraId="026ACD67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33D14BCB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0E64C4D3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29D4B12D" w:rsidR="00BA6517" w:rsidRPr="005A5434" w:rsidRDefault="00C60615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C13F5">
        <w:rPr>
          <w:rFonts w:ascii="Arial Narrow" w:hAnsi="Arial Narrow" w:cs="Calibri"/>
          <w:szCs w:val="24"/>
        </w:rPr>
        <w:t xml:space="preserve">Marché de </w:t>
      </w:r>
      <w:r w:rsidR="000C13F5" w:rsidRPr="000C13F5">
        <w:rPr>
          <w:rFonts w:ascii="Arial Narrow" w:hAnsi="Arial Narrow" w:cs="Calibri"/>
          <w:szCs w:val="24"/>
        </w:rPr>
        <w:t>prestations</w:t>
      </w:r>
      <w:r w:rsidR="000C13F5">
        <w:rPr>
          <w:rFonts w:ascii="Arial Narrow" w:hAnsi="Arial Narrow" w:cs="Calibri"/>
          <w:szCs w:val="24"/>
        </w:rPr>
        <w:t xml:space="preserve"> juridiques d’assistance, de rédaction et de représentation, pour les problématiques et contentieux de l’Urssaf Midi-Pyrénées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40EEEBDF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7015A17F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C978571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698718D" w14:textId="77777777" w:rsidR="00B92D10" w:rsidRDefault="00B92D10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1CA807F8" w14:textId="77777777" w:rsidR="008D3B0B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B736C0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5F2C739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CCA67C1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1B199A47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E55E19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13831A2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4E433B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910516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646770FA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BB4D13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FE70253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0A0251" w14:textId="77777777" w:rsidR="00B92D10" w:rsidRPr="00EC04A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78D72392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>l’offre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 et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ce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 xml:space="preserve">en complément de l’analyse du 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bordereau des prix unitaires</w:t>
      </w:r>
    </w:p>
    <w:p w14:paraId="61B09A9B" w14:textId="77777777" w:rsidR="00C4293A" w:rsidRPr="005874F2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19290BF7" w14:textId="77777777" w:rsidR="00C07883" w:rsidRPr="00C07883" w:rsidRDefault="007B208A" w:rsidP="00C07883">
      <w:pPr>
        <w:tabs>
          <w:tab w:val="left" w:pos="10915"/>
        </w:tabs>
        <w:ind w:left="-284"/>
        <w:jc w:val="both"/>
        <w:rPr>
          <w:rFonts w:ascii="Arial Narrow" w:hAnsi="Arial Narrow"/>
          <w:b/>
          <w:bCs/>
          <w:i/>
          <w:color w:val="FF0000"/>
          <w:sz w:val="22"/>
        </w:rPr>
      </w:pPr>
      <w:r w:rsidRPr="00101C0B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101C0B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</w:t>
      </w:r>
      <w:r w:rsidR="00220443" w:rsidRPr="000C13F5">
        <w:rPr>
          <w:rFonts w:ascii="Arial Narrow" w:hAnsi="Arial Narrow" w:cstheme="minorHAnsi"/>
          <w:b/>
          <w:i/>
          <w:sz w:val="22"/>
          <w:szCs w:val="22"/>
        </w:rPr>
        <w:t>30 pages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recto/verso de format A4.</w:t>
      </w:r>
      <w:r w:rsidR="00C07883">
        <w:rPr>
          <w:rFonts w:ascii="Arial Narrow" w:hAnsi="Arial Narrow" w:cstheme="minorHAnsi"/>
          <w:b/>
          <w:i/>
          <w:sz w:val="22"/>
          <w:szCs w:val="22"/>
        </w:rPr>
        <w:t xml:space="preserve"> </w:t>
      </w:r>
      <w:r w:rsidR="00C07883" w:rsidRPr="00C07883">
        <w:rPr>
          <w:rFonts w:ascii="Arial Narrow" w:hAnsi="Arial Narrow"/>
          <w:b/>
          <w:bCs/>
          <w:i/>
          <w:color w:val="FF0000"/>
          <w:sz w:val="22"/>
        </w:rPr>
        <w:t>Un mémoire par lot est attendu</w:t>
      </w:r>
      <w:r w:rsidR="00C07883">
        <w:rPr>
          <w:rFonts w:ascii="Arial Narrow" w:hAnsi="Arial Narrow"/>
          <w:b/>
          <w:bCs/>
          <w:i/>
          <w:color w:val="FF0000"/>
          <w:sz w:val="22"/>
        </w:rPr>
        <w:t>.</w:t>
      </w:r>
    </w:p>
    <w:p w14:paraId="4A9ECC20" w14:textId="56BCC87D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Pr="00C07883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/>
          <w:i/>
          <w:iCs/>
          <w:sz w:val="22"/>
          <w:szCs w:val="22"/>
        </w:rPr>
      </w:pPr>
      <w:r w:rsidRPr="00C07883">
        <w:rPr>
          <w:rFonts w:ascii="Arial Narrow" w:hAnsi="Arial Narrow"/>
          <w:i/>
          <w:iCs/>
          <w:sz w:val="22"/>
          <w:szCs w:val="22"/>
        </w:rPr>
        <w:t>Le mémoire doit répondre aux éléments ci-après tout en respectant l’ordre des chapitre</w:t>
      </w:r>
      <w:r w:rsidR="00C4293A" w:rsidRPr="00C07883">
        <w:rPr>
          <w:rFonts w:ascii="Arial Narrow" w:hAnsi="Arial Narrow"/>
          <w:i/>
          <w:iCs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38CAC67A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562CFEA0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73124D5" w14:textId="60BE2878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bookmarkStart w:id="2" w:name="_Hlk66692882"/>
      <w:r w:rsidRPr="000C13F5">
        <w:rPr>
          <w:rFonts w:ascii="Calibri" w:hAnsi="Calibri" w:cs="Calibri"/>
          <w:b/>
          <w:sz w:val="22"/>
          <w:szCs w:val="22"/>
        </w:rPr>
        <w:t xml:space="preserve">1- </w:t>
      </w:r>
      <w:r>
        <w:rPr>
          <w:rFonts w:ascii="Calibri" w:hAnsi="Calibri" w:cs="Calibri"/>
          <w:b/>
          <w:sz w:val="22"/>
          <w:szCs w:val="22"/>
        </w:rPr>
        <w:t>MAITRISE DES DIFFERENTES BRANCHES DU DROIT NENESSAIRES A LA BONNE EXECUTION DES PRESTATIONS : 25 points</w:t>
      </w:r>
    </w:p>
    <w:bookmarkEnd w:id="2"/>
    <w:p w14:paraId="535EB7A6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3B844F3" w14:textId="461BD52E" w:rsidR="000C13F5" w:rsidRPr="00C96212" w:rsidRDefault="000C13F5" w:rsidP="000C13F5">
      <w:pPr>
        <w:pStyle w:val="Textebrut"/>
        <w:numPr>
          <w:ilvl w:val="0"/>
          <w:numId w:val="15"/>
        </w:numPr>
        <w:tabs>
          <w:tab w:val="clear" w:pos="3415"/>
        </w:tabs>
        <w:spacing w:before="240"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96212">
        <w:rPr>
          <w:rFonts w:ascii="Calibri" w:hAnsi="Calibri" w:cs="Calibri"/>
          <w:b/>
          <w:sz w:val="22"/>
          <w:szCs w:val="22"/>
        </w:rPr>
        <w:t xml:space="preserve">1.1 </w:t>
      </w:r>
      <w:r w:rsidR="00C07883">
        <w:rPr>
          <w:rFonts w:ascii="Calibri" w:hAnsi="Calibri" w:cs="Calibri"/>
          <w:bCs/>
          <w:sz w:val="22"/>
          <w:szCs w:val="22"/>
        </w:rPr>
        <w:t xml:space="preserve">Décrire </w:t>
      </w:r>
      <w:r w:rsidR="00C07883" w:rsidRPr="00C96212"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z w:val="22"/>
          <w:szCs w:val="22"/>
        </w:rPr>
        <w:t xml:space="preserve"> maîtrise des branches du droit, objet de chaque lot</w:t>
      </w:r>
    </w:p>
    <w:p w14:paraId="7F3A22D2" w14:textId="77777777" w:rsidR="000C13F5" w:rsidRPr="00C96212" w:rsidRDefault="000C13F5" w:rsidP="000C13F5">
      <w:pPr>
        <w:pStyle w:val="Textebrut"/>
        <w:spacing w:after="60"/>
        <w:ind w:left="993" w:right="142"/>
        <w:jc w:val="both"/>
        <w:rPr>
          <w:rFonts w:ascii="Calibri" w:hAnsi="Calibri" w:cs="Calibri"/>
          <w:sz w:val="22"/>
          <w:szCs w:val="22"/>
        </w:rPr>
      </w:pPr>
    </w:p>
    <w:p w14:paraId="43B3280D" w14:textId="3A974CA2" w:rsidR="000C13F5" w:rsidRDefault="000C13F5" w:rsidP="002D6455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0C13F5">
        <w:rPr>
          <w:rFonts w:ascii="Calibri" w:hAnsi="Calibri" w:cs="Calibri"/>
          <w:b/>
          <w:bCs/>
          <w:sz w:val="22"/>
          <w:szCs w:val="22"/>
        </w:rPr>
        <w:t>1.2</w:t>
      </w:r>
      <w:r w:rsidRPr="000C13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Décrire sa bonne </w:t>
      </w:r>
      <w:r w:rsidR="00C07883">
        <w:rPr>
          <w:rFonts w:ascii="Calibri" w:hAnsi="Calibri" w:cs="Calibri"/>
          <w:sz w:val="22"/>
          <w:szCs w:val="22"/>
        </w:rPr>
        <w:t>compétence</w:t>
      </w:r>
      <w:r>
        <w:rPr>
          <w:rFonts w:ascii="Calibri" w:hAnsi="Calibri" w:cs="Calibri"/>
          <w:sz w:val="22"/>
          <w:szCs w:val="22"/>
        </w:rPr>
        <w:t xml:space="preserve"> dans le domaine contentieux de chacune des broches dur </w:t>
      </w:r>
      <w:r w:rsidR="00C07883">
        <w:rPr>
          <w:rFonts w:ascii="Calibri" w:hAnsi="Calibri" w:cs="Calibri"/>
          <w:sz w:val="22"/>
          <w:szCs w:val="22"/>
        </w:rPr>
        <w:t xml:space="preserve">droit, </w:t>
      </w:r>
      <w:r>
        <w:rPr>
          <w:rFonts w:ascii="Calibri" w:hAnsi="Calibri" w:cs="Calibri"/>
          <w:sz w:val="22"/>
          <w:szCs w:val="22"/>
        </w:rPr>
        <w:t>objet de chaque lot</w:t>
      </w:r>
      <w:r w:rsidR="00C07883">
        <w:rPr>
          <w:rFonts w:ascii="Calibri" w:hAnsi="Calibri" w:cs="Calibri"/>
          <w:sz w:val="22"/>
          <w:szCs w:val="22"/>
        </w:rPr>
        <w:t>.</w:t>
      </w:r>
    </w:p>
    <w:p w14:paraId="3FF537D0" w14:textId="77777777" w:rsidR="00C07883" w:rsidRDefault="00C07883" w:rsidP="00C07883">
      <w:pPr>
        <w:pStyle w:val="Paragraphedeliste"/>
        <w:rPr>
          <w:rFonts w:ascii="Calibri" w:hAnsi="Calibri" w:cs="Calibri"/>
          <w:sz w:val="22"/>
          <w:szCs w:val="22"/>
        </w:rPr>
      </w:pPr>
    </w:p>
    <w:p w14:paraId="31977D48" w14:textId="0883AC62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07883">
        <w:rPr>
          <w:rFonts w:ascii="Calibri" w:hAnsi="Calibri" w:cs="Calibri"/>
          <w:b/>
          <w:bCs/>
          <w:sz w:val="22"/>
          <w:szCs w:val="22"/>
        </w:rPr>
        <w:t>1.3</w:t>
      </w:r>
      <w:r>
        <w:rPr>
          <w:rFonts w:ascii="Calibri" w:hAnsi="Calibri" w:cs="Calibri"/>
          <w:sz w:val="22"/>
          <w:szCs w:val="22"/>
        </w:rPr>
        <w:t xml:space="preserve"> Livrables : le candidat fournira un exemple de conclusion sur contentieux pour chaque lot et un compte rendu d’audience.</w:t>
      </w:r>
    </w:p>
    <w:p w14:paraId="4B146199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67F1137B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26853AEA" w14:textId="1C138489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2- </w:t>
      </w:r>
      <w:r w:rsidR="00C07883">
        <w:rPr>
          <w:rFonts w:ascii="Calibri" w:hAnsi="Calibri" w:cs="Calibri"/>
          <w:b/>
          <w:sz w:val="22"/>
          <w:szCs w:val="22"/>
        </w:rPr>
        <w:t>QUALITE ET COMPETENCES DES INTERVENANTS POUR CHACUN DES LOTS : 20 points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031E5B1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545AA76" w14:textId="77777777" w:rsidR="000C13F5" w:rsidRDefault="000C13F5" w:rsidP="000C13F5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5B15D7" w14:textId="63DB98B1" w:rsidR="000C13F5" w:rsidRPr="00C07883" w:rsidRDefault="00C07883" w:rsidP="00C07883">
      <w:pPr>
        <w:pStyle w:val="Textebrut"/>
        <w:spacing w:after="60"/>
        <w:ind w:left="426" w:right="14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Le candidat présentera l’équipe affectée à ce marché et détaillera l’expérience de chacun dans le domaine et sa spécialisation.</w:t>
      </w:r>
      <w:r w:rsidR="000C13F5">
        <w:rPr>
          <w:rFonts w:ascii="Calibri" w:hAnsi="Calibri" w:cs="Arial"/>
          <w:sz w:val="22"/>
          <w:szCs w:val="22"/>
        </w:rPr>
        <w:t xml:space="preserve"> </w:t>
      </w:r>
    </w:p>
    <w:p w14:paraId="07C466B7" w14:textId="14D48A4F" w:rsidR="004D5EEE" w:rsidRDefault="004D5EE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4D900FA9" w14:textId="77777777" w:rsidR="00C07883" w:rsidRDefault="00C07883" w:rsidP="00C07883">
      <w:pPr>
        <w:spacing w:after="60"/>
        <w:rPr>
          <w:rFonts w:ascii="Arial Narrow" w:hAnsi="Arial Narrow"/>
          <w:sz w:val="24"/>
          <w:szCs w:val="24"/>
        </w:rPr>
      </w:pPr>
    </w:p>
    <w:p w14:paraId="2AB5A6E7" w14:textId="77777777" w:rsidR="00C07883" w:rsidRDefault="00C07883" w:rsidP="00C07883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5D0C3F6" w14:textId="684E49C4" w:rsidR="00C07883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 xml:space="preserve">- </w:t>
      </w:r>
      <w:r>
        <w:rPr>
          <w:rFonts w:ascii="Calibri" w:hAnsi="Calibri" w:cs="Calibri"/>
          <w:b/>
          <w:sz w:val="22"/>
          <w:szCs w:val="22"/>
        </w:rPr>
        <w:t xml:space="preserve">PERTINENCE ET QUALITE DE LA METHODOLOGIE PROPOSEES POUR REALISER LA MISSION </w:t>
      </w:r>
      <w:r>
        <w:rPr>
          <w:rFonts w:ascii="Calibri" w:hAnsi="Calibri" w:cs="Calibri"/>
          <w:b/>
          <w:sz w:val="22"/>
          <w:szCs w:val="22"/>
        </w:rPr>
        <w:t xml:space="preserve">: 20 points </w:t>
      </w:r>
    </w:p>
    <w:p w14:paraId="04FA7842" w14:textId="77777777" w:rsidR="00C07883" w:rsidRPr="00873256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17E41ED2" w14:textId="77777777" w:rsidR="00C07883" w:rsidRDefault="00C07883" w:rsidP="00C07883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7F2386" w14:textId="60430DA7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3</w:t>
      </w:r>
      <w:r>
        <w:rPr>
          <w:rFonts w:ascii="Calibri" w:hAnsi="Calibri"/>
          <w:b/>
          <w:sz w:val="22"/>
          <w:szCs w:val="22"/>
        </w:rPr>
        <w:t xml:space="preserve">.1 </w:t>
      </w:r>
      <w:r>
        <w:rPr>
          <w:rFonts w:ascii="Calibri" w:hAnsi="Calibri"/>
          <w:bCs/>
          <w:sz w:val="22"/>
          <w:szCs w:val="22"/>
        </w:rPr>
        <w:t>Décrire l’organisation de travail et les moyens mis en place pour gérer les urgences des missions et les délais sur le traitement des affaires</w:t>
      </w:r>
      <w:r>
        <w:rPr>
          <w:rFonts w:ascii="Calibri" w:hAnsi="Calibri" w:cs="Arial"/>
          <w:sz w:val="22"/>
          <w:szCs w:val="22"/>
        </w:rPr>
        <w:t>.</w:t>
      </w:r>
    </w:p>
    <w:p w14:paraId="19829F3A" w14:textId="77777777" w:rsidR="00C07883" w:rsidRDefault="00C07883" w:rsidP="00C07883">
      <w:pPr>
        <w:pStyle w:val="Textebrut"/>
        <w:spacing w:after="60"/>
        <w:ind w:left="993" w:right="142"/>
        <w:jc w:val="both"/>
        <w:rPr>
          <w:rFonts w:ascii="Calibri" w:hAnsi="Calibri" w:cs="Arial"/>
          <w:sz w:val="22"/>
          <w:szCs w:val="22"/>
        </w:rPr>
      </w:pPr>
    </w:p>
    <w:p w14:paraId="43233BDA" w14:textId="702C3568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3</w:t>
      </w:r>
      <w:r>
        <w:rPr>
          <w:rFonts w:ascii="Calibri" w:hAnsi="Calibri"/>
          <w:b/>
          <w:sz w:val="22"/>
          <w:szCs w:val="22"/>
        </w:rPr>
        <w:t xml:space="preserve">.2 </w:t>
      </w:r>
      <w:r>
        <w:rPr>
          <w:rFonts w:ascii="Calibri" w:hAnsi="Calibri" w:cs="Arial"/>
          <w:sz w:val="22"/>
          <w:szCs w:val="22"/>
        </w:rPr>
        <w:t>Décrire le suivi personnalisé mis en place pour ce marché.</w:t>
      </w:r>
    </w:p>
    <w:p w14:paraId="7C7E654B" w14:textId="77777777" w:rsidR="00C07883" w:rsidRDefault="00C07883" w:rsidP="00C07883">
      <w:pPr>
        <w:pStyle w:val="Paragraphedeliste"/>
        <w:rPr>
          <w:rFonts w:ascii="Calibri" w:hAnsi="Calibri" w:cs="Arial"/>
          <w:sz w:val="22"/>
          <w:szCs w:val="22"/>
        </w:rPr>
      </w:pPr>
    </w:p>
    <w:p w14:paraId="44A01D47" w14:textId="5EC97A9D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3.3 Décrire les modalités de communication avec le client.</w:t>
      </w:r>
    </w:p>
    <w:sectPr w:rsidR="00C07883" w:rsidRPr="00C07883" w:rsidSect="001560D9">
      <w:headerReference w:type="default" r:id="rId8"/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7FFA" w14:textId="13CE0EF7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C07883">
      <w:rPr>
        <w:rFonts w:ascii="Arial Narrow" w:hAnsi="Arial Narrow"/>
        <w:b/>
      </w:rPr>
      <w:t xml:space="preserve">5-08 LOT </w:t>
    </w:r>
    <w:r w:rsidR="008069DD">
      <w:rPr>
        <w:rFonts w:ascii="Arial Narrow" w:hAnsi="Arial Narrow"/>
        <w:b/>
      </w:rPr>
      <w:t>3</w:t>
    </w:r>
    <w:r w:rsidR="00C07883">
      <w:rPr>
        <w:rFonts w:ascii="Arial Narrow" w:hAnsi="Arial Narrow"/>
        <w:b/>
      </w:rPr>
      <w:t> 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313AC"/>
    <w:multiLevelType w:val="hybridMultilevel"/>
    <w:tmpl w:val="7EEA6DB6"/>
    <w:lvl w:ilvl="0" w:tplc="F0103922">
      <w:start w:val="1"/>
      <w:numFmt w:val="bullet"/>
      <w:lvlText w:val=""/>
      <w:lvlJc w:val="left"/>
      <w:pPr>
        <w:tabs>
          <w:tab w:val="num" w:pos="3415"/>
        </w:tabs>
        <w:ind w:left="34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9"/>
  </w:num>
  <w:num w:numId="3" w16cid:durableId="896553290">
    <w:abstractNumId w:val="5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1"/>
  </w:num>
  <w:num w:numId="7" w16cid:durableId="286013280">
    <w:abstractNumId w:val="10"/>
  </w:num>
  <w:num w:numId="8" w16cid:durableId="1776053882">
    <w:abstractNumId w:val="16"/>
  </w:num>
  <w:num w:numId="9" w16cid:durableId="67655553">
    <w:abstractNumId w:val="8"/>
  </w:num>
  <w:num w:numId="10" w16cid:durableId="1568766131">
    <w:abstractNumId w:val="6"/>
  </w:num>
  <w:num w:numId="11" w16cid:durableId="1977180130">
    <w:abstractNumId w:val="7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4"/>
  </w:num>
  <w:num w:numId="15" w16cid:durableId="127424625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2225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13F5"/>
    <w:rsid w:val="000C3176"/>
    <w:rsid w:val="000C330A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4ACB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069DD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0AAA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746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2D10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07883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0EC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FONSEGRIVES Carole (Midi-Pyrénées)</cp:lastModifiedBy>
  <cp:revision>3</cp:revision>
  <cp:lastPrinted>2015-03-17T13:06:00Z</cp:lastPrinted>
  <dcterms:created xsi:type="dcterms:W3CDTF">2025-11-03T09:05:00Z</dcterms:created>
  <dcterms:modified xsi:type="dcterms:W3CDTF">2025-11-03T09:06:00Z</dcterms:modified>
</cp:coreProperties>
</file>